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80D1D">
      <w:pPr>
        <w:rPr>
          <w:rFonts w:hint="eastAsia"/>
        </w:rPr>
      </w:pPr>
      <w:r>
        <w:rPr>
          <w:rFonts w:hint="eastAsia"/>
        </w:rPr>
        <w:t>安捷伦质谱联用仪 7000C+7890B 产品介绍</w:t>
      </w:r>
    </w:p>
    <w:p w14:paraId="5430890A">
      <w:pPr>
        <w:rPr>
          <w:rFonts w:hint="eastAsia"/>
        </w:rPr>
      </w:pPr>
    </w:p>
    <w:p w14:paraId="0209A341">
      <w:pPr>
        <w:rPr>
          <w:rFonts w:hint="eastAsia"/>
        </w:rPr>
      </w:pPr>
      <w:r>
        <w:rPr>
          <w:rFonts w:hint="eastAsia"/>
        </w:rPr>
        <w:t xml:space="preserve">一、产品概述  </w:t>
      </w:r>
    </w:p>
    <w:p w14:paraId="3C8B918E">
      <w:pPr>
        <w:rPr>
          <w:rFonts w:hint="eastAsia"/>
        </w:rPr>
      </w:pPr>
      <w:r>
        <w:rPr>
          <w:rFonts w:hint="eastAsia"/>
        </w:rPr>
        <w:t xml:space="preserve">安捷伦 7000C 三重四极杆气质联用系统（GC-MS/MS）与 7890B 气相色谱仪 联用，是一款高性能的精密分析仪器，专为复杂基质中痕量化合物的定性和定量分析设计。该系统结合了安捷伦领先的色谱分离技术和质谱检测灵敏度，广泛应用于环境、食品、制药、临床研究及法医毒理学等领域。  </w:t>
      </w:r>
    </w:p>
    <w:p w14:paraId="61674F57">
      <w:pPr>
        <w:rPr>
          <w:rFonts w:hint="eastAsia"/>
        </w:rPr>
      </w:pPr>
    </w:p>
    <w:p w14:paraId="4CCFBF58">
      <w:pPr>
        <w:rPr>
          <w:rFonts w:hint="eastAsia"/>
        </w:rPr>
      </w:pPr>
      <w:r>
        <w:rPr>
          <w:rFonts w:hint="eastAsia"/>
        </w:rPr>
        <w:t xml:space="preserve">核心优势 </w:t>
      </w:r>
    </w:p>
    <w:p w14:paraId="2367887B">
      <w:pPr>
        <w:rPr>
          <w:rFonts w:hint="eastAsia"/>
        </w:rPr>
      </w:pPr>
      <w:r>
        <w:rPr>
          <w:rFonts w:hint="eastAsia"/>
        </w:rPr>
        <w:t xml:space="preserve">超高灵敏度：检测限低至fg级，适用于痕量分析。  </w:t>
      </w:r>
    </w:p>
    <w:p w14:paraId="0E8D638B">
      <w:pPr>
        <w:rPr>
          <w:rFonts w:hint="eastAsia"/>
        </w:rPr>
      </w:pPr>
      <w:r>
        <w:rPr>
          <w:rFonts w:hint="eastAsia"/>
          <w:lang w:val="en-US" w:eastAsia="zh-CN"/>
        </w:rPr>
        <w:t>良好</w:t>
      </w:r>
      <w:r>
        <w:rPr>
          <w:rFonts w:hint="eastAsia"/>
        </w:rPr>
        <w:t xml:space="preserve">的稳定性：智能调谐技术和动态碰撞池（Dynamic MRM）确保数据可靠性。  </w:t>
      </w:r>
    </w:p>
    <w:p w14:paraId="78AA52B6">
      <w:pPr>
        <w:rPr>
          <w:rFonts w:hint="eastAsia"/>
        </w:rPr>
      </w:pPr>
      <w:r>
        <w:rPr>
          <w:rFonts w:hint="eastAsia"/>
        </w:rPr>
        <w:t>高效分析能力：支持多反应监测（MRM），可同时分析数百种化合</w:t>
      </w:r>
      <w:bookmarkStart w:id="0" w:name="_GoBack"/>
      <w:bookmarkEnd w:id="0"/>
      <w:r>
        <w:rPr>
          <w:rFonts w:hint="eastAsia"/>
        </w:rPr>
        <w:t xml:space="preserve">物。  </w:t>
      </w:r>
    </w:p>
    <w:p w14:paraId="0DF660C5">
      <w:pPr>
        <w:rPr>
          <w:rFonts w:hint="eastAsia"/>
        </w:rPr>
      </w:pPr>
      <w:r>
        <w:rPr>
          <w:rFonts w:hint="eastAsia"/>
        </w:rPr>
        <w:t xml:space="preserve">用户友好性：配备MassHunter软件，实现自动化数据处理与方法开发。  </w:t>
      </w:r>
    </w:p>
    <w:p w14:paraId="249BF930">
      <w:pPr>
        <w:rPr>
          <w:rFonts w:hint="eastAsia"/>
        </w:rPr>
      </w:pPr>
    </w:p>
    <w:p w14:paraId="3B72060B">
      <w:pPr>
        <w:rPr>
          <w:rFonts w:hint="eastAsia"/>
        </w:rPr>
      </w:pPr>
    </w:p>
    <w:p w14:paraId="44D6AC9E">
      <w:pPr>
        <w:rPr>
          <w:rFonts w:hint="eastAsia"/>
        </w:rPr>
      </w:pPr>
      <w:r>
        <w:rPr>
          <w:rFonts w:hint="eastAsia"/>
        </w:rPr>
        <w:t xml:space="preserve">二、技术参数 </w:t>
      </w:r>
    </w:p>
    <w:p w14:paraId="19F1ED35">
      <w:pPr>
        <w:rPr>
          <w:rFonts w:hint="eastAsia"/>
        </w:rPr>
      </w:pPr>
    </w:p>
    <w:p w14:paraId="1C2F334A">
      <w:pPr>
        <w:rPr>
          <w:rFonts w:hint="eastAsia"/>
        </w:rPr>
      </w:pPr>
      <w:r>
        <w:rPr>
          <w:rFonts w:hint="eastAsia"/>
        </w:rPr>
        <w:t>1. 气相色谱仪 7890B</w:t>
      </w:r>
    </w:p>
    <w:p w14:paraId="0027D47B">
      <w:pPr>
        <w:rPr>
          <w:rFonts w:hint="eastAsia"/>
        </w:rPr>
      </w:pPr>
      <w:r>
        <w:rPr>
          <w:rFonts w:hint="eastAsia"/>
        </w:rPr>
        <w:t xml:space="preserve"> 色谱柱温箱</w:t>
      </w:r>
      <w:r>
        <w:rPr>
          <w:rFonts w:hint="eastAsia"/>
          <w:lang w:val="en-US" w:eastAsia="zh-CN"/>
        </w:rPr>
        <w:t>:</w:t>
      </w:r>
      <w:r>
        <w:rPr>
          <w:rFonts w:hint="eastAsia"/>
        </w:rPr>
        <w:t xml:space="preserve"> 操作温度范围：室温+4°C 至 450°C</w:t>
      </w:r>
    </w:p>
    <w:p w14:paraId="0C9193C5">
      <w:pPr>
        <w:rPr>
          <w:rFonts w:hint="eastAsia"/>
        </w:rPr>
      </w:pPr>
      <w:r>
        <w:rPr>
          <w:rFonts w:hint="eastAsia"/>
        </w:rPr>
        <w:t xml:space="preserve"> 最大升温速率：120°C/min </w:t>
      </w:r>
    </w:p>
    <w:p w14:paraId="4D7FB17E">
      <w:pPr>
        <w:rPr>
          <w:rFonts w:hint="eastAsia"/>
        </w:rPr>
      </w:pPr>
      <w:r>
        <w:rPr>
          <w:rFonts w:hint="eastAsia"/>
        </w:rPr>
        <w:t xml:space="preserve"> 进样口 </w:t>
      </w:r>
      <w:r>
        <w:rPr>
          <w:rFonts w:hint="eastAsia"/>
          <w:lang w:val="en-US" w:eastAsia="zh-CN"/>
        </w:rPr>
        <w:t>:</w:t>
      </w:r>
      <w:r>
        <w:rPr>
          <w:rFonts w:hint="eastAsia"/>
        </w:rPr>
        <w:t>支持多种进样方式（分流/不分流、冷柱头、PTV等），最高温度：450°C</w:t>
      </w:r>
    </w:p>
    <w:p w14:paraId="553F64FC">
      <w:pPr>
        <w:rPr>
          <w:rFonts w:hint="eastAsia"/>
        </w:rPr>
      </w:pPr>
      <w:r>
        <w:rPr>
          <w:rFonts w:hint="eastAsia"/>
        </w:rPr>
        <w:t xml:space="preserve"> 检测器</w:t>
      </w:r>
      <w:r>
        <w:rPr>
          <w:rFonts w:hint="eastAsia"/>
          <w:lang w:val="en-US" w:eastAsia="zh-CN"/>
        </w:rPr>
        <w:t>:</w:t>
      </w:r>
      <w:r>
        <w:rPr>
          <w:rFonts w:hint="eastAsia"/>
        </w:rPr>
        <w:t>可选FID、ECD、NPD等，与MS联用时配置MSD接口                               电子气路控制（EPC）</w:t>
      </w:r>
      <w:r>
        <w:rPr>
          <w:rFonts w:hint="eastAsia"/>
          <w:lang w:val="en-US" w:eastAsia="zh-CN"/>
        </w:rPr>
        <w:t>:</w:t>
      </w:r>
      <w:r>
        <w:rPr>
          <w:rFonts w:hint="eastAsia"/>
        </w:rPr>
        <w:t xml:space="preserve"> 精度达0.001 psi，支持多模式压力/流量控制                                 </w:t>
      </w:r>
    </w:p>
    <w:p w14:paraId="1DB733D6">
      <w:pPr>
        <w:rPr>
          <w:rFonts w:hint="eastAsia"/>
        </w:rPr>
      </w:pPr>
    </w:p>
    <w:p w14:paraId="5FCC58D8">
      <w:pPr>
        <w:rPr>
          <w:rFonts w:hint="eastAsia"/>
        </w:rPr>
      </w:pPr>
      <w:r>
        <w:rPr>
          <w:rFonts w:hint="eastAsia"/>
        </w:rPr>
        <w:t>2. 三重四极杆质谱仪 7000C</w:t>
      </w:r>
    </w:p>
    <w:p w14:paraId="3C616C86">
      <w:pPr>
        <w:rPr>
          <w:rFonts w:hint="eastAsia"/>
        </w:rPr>
      </w:pPr>
      <w:r>
        <w:rPr>
          <w:rFonts w:hint="eastAsia"/>
        </w:rPr>
        <w:t>质量范围</w:t>
      </w:r>
      <w:r>
        <w:rPr>
          <w:rFonts w:hint="eastAsia"/>
          <w:lang w:val="en-US" w:eastAsia="zh-CN"/>
        </w:rPr>
        <w:t>:</w:t>
      </w:r>
      <w:r>
        <w:rPr>
          <w:rFonts w:hint="eastAsia"/>
        </w:rPr>
        <w:t xml:space="preserve">10–1500 m/z    </w:t>
      </w:r>
    </w:p>
    <w:p w14:paraId="2BAE4AF2">
      <w:pPr>
        <w:rPr>
          <w:rFonts w:hint="eastAsia"/>
        </w:rPr>
      </w:pPr>
      <w:r>
        <w:rPr>
          <w:rFonts w:hint="eastAsia"/>
        </w:rPr>
        <w:t xml:space="preserve"> 扫描速度</w:t>
      </w:r>
      <w:r>
        <w:rPr>
          <w:rFonts w:hint="eastAsia"/>
          <w:lang w:val="en-US" w:eastAsia="zh-CN"/>
        </w:rPr>
        <w:t>:</w:t>
      </w:r>
      <w:r>
        <w:rPr>
          <w:rFonts w:hint="eastAsia"/>
        </w:rPr>
        <w:t xml:space="preserve">最高20,000 Da/sec     </w:t>
      </w:r>
    </w:p>
    <w:p w14:paraId="2D59F07E">
      <w:pPr>
        <w:rPr>
          <w:rFonts w:hint="eastAsia"/>
        </w:rPr>
      </w:pPr>
      <w:r>
        <w:rPr>
          <w:rFonts w:hint="eastAsia"/>
        </w:rPr>
        <w:t>灵敏度（MRM模式</w:t>
      </w:r>
      <w:r>
        <w:rPr>
          <w:rFonts w:hint="eastAsia"/>
          <w:lang w:val="en-US" w:eastAsia="zh-CN"/>
        </w:rPr>
        <w:t>:</w:t>
      </w:r>
      <w:r>
        <w:rPr>
          <w:rFonts w:hint="eastAsia"/>
        </w:rPr>
        <w:t>&lt;1 fg 八氟萘（OFN），</w:t>
      </w:r>
    </w:p>
    <w:p w14:paraId="29415ED3">
      <w:pPr>
        <w:rPr>
          <w:rFonts w:hint="eastAsia"/>
        </w:rPr>
      </w:pPr>
      <w:r>
        <w:rPr>
          <w:rFonts w:hint="eastAsia"/>
        </w:rPr>
        <w:t xml:space="preserve">信噪比≥1000:1                                      </w:t>
      </w:r>
    </w:p>
    <w:p w14:paraId="46149CF2">
      <w:pPr>
        <w:rPr>
          <w:rFonts w:hint="eastAsia"/>
        </w:rPr>
      </w:pPr>
      <w:r>
        <w:rPr>
          <w:rFonts w:hint="eastAsia"/>
        </w:rPr>
        <w:t>动态范围</w:t>
      </w:r>
      <w:r>
        <w:rPr>
          <w:rFonts w:hint="eastAsia"/>
          <w:lang w:val="en-US" w:eastAsia="zh-CN"/>
        </w:rPr>
        <w:t>:</w:t>
      </w:r>
      <w:r>
        <w:rPr>
          <w:rFonts w:hint="eastAsia"/>
        </w:rPr>
        <w:t>&gt;6个数量级</w:t>
      </w:r>
    </w:p>
    <w:p w14:paraId="4B0F09F0">
      <w:pPr>
        <w:rPr>
          <w:rFonts w:hint="eastAsia"/>
        </w:rPr>
      </w:pPr>
      <w:r>
        <w:rPr>
          <w:rFonts w:hint="eastAsia"/>
        </w:rPr>
        <w:t>碰撞池</w:t>
      </w:r>
      <w:r>
        <w:rPr>
          <w:rFonts w:hint="eastAsia"/>
          <w:lang w:val="en-US" w:eastAsia="zh-CN"/>
        </w:rPr>
        <w:t>:</w:t>
      </w:r>
      <w:r>
        <w:rPr>
          <w:rFonts w:hint="eastAsia"/>
        </w:rPr>
        <w:t>轴向加速设计，消除交叉污染，提升传输效率                                 离子源</w:t>
      </w:r>
      <w:r>
        <w:rPr>
          <w:rFonts w:hint="eastAsia"/>
          <w:lang w:val="en-US" w:eastAsia="zh-CN"/>
        </w:rPr>
        <w:t>:</w:t>
      </w:r>
      <w:r>
        <w:rPr>
          <w:rFonts w:hint="eastAsia"/>
        </w:rPr>
        <w:t xml:space="preserve">可更换的电子轰击（EI）源，温度范围：100–350°C                           </w:t>
      </w:r>
    </w:p>
    <w:p w14:paraId="3F513F65">
      <w:pPr>
        <w:rPr>
          <w:rFonts w:hint="eastAsia"/>
        </w:rPr>
      </w:pPr>
    </w:p>
    <w:p w14:paraId="642E9FE8">
      <w:pPr>
        <w:rPr>
          <w:rFonts w:hint="eastAsia"/>
        </w:rPr>
      </w:pPr>
      <w:r>
        <w:rPr>
          <w:rFonts w:hint="eastAsia"/>
        </w:rPr>
        <w:t>三、标准配置清单</w:t>
      </w:r>
    </w:p>
    <w:p w14:paraId="36A2E5D7">
      <w:pPr>
        <w:rPr>
          <w:rFonts w:hint="eastAsia"/>
        </w:rPr>
      </w:pPr>
      <w:r>
        <w:rPr>
          <w:rFonts w:hint="eastAsia"/>
        </w:rPr>
        <w:t xml:space="preserve">7890B气相色谱仪 </w:t>
      </w:r>
      <w:r>
        <w:rPr>
          <w:rFonts w:hint="eastAsia"/>
          <w:lang w:val="en-US" w:eastAsia="zh-CN"/>
        </w:rPr>
        <w:t>:</w:t>
      </w:r>
      <w:r>
        <w:rPr>
          <w:rFonts w:hint="eastAsia"/>
        </w:rPr>
        <w:t xml:space="preserve"> 包含双进样口（分流/不分流）、电子气路控制（EPC）、柱温箱 </w:t>
      </w:r>
    </w:p>
    <w:p w14:paraId="3E966D59">
      <w:pPr>
        <w:rPr>
          <w:rFonts w:hint="eastAsia"/>
        </w:rPr>
      </w:pPr>
      <w:r>
        <w:rPr>
          <w:rFonts w:hint="eastAsia"/>
        </w:rPr>
        <w:t>7000C三重四极杆质谱仪</w:t>
      </w:r>
      <w:r>
        <w:rPr>
          <w:rFonts w:hint="eastAsia"/>
          <w:lang w:eastAsia="zh-CN"/>
        </w:rPr>
        <w:t>：</w:t>
      </w:r>
      <w:r>
        <w:rPr>
          <w:rFonts w:hint="eastAsia"/>
        </w:rPr>
        <w:t xml:space="preserve"> EI离子源、高灵敏度检测器、涡轮分子泵  </w:t>
      </w:r>
    </w:p>
    <w:p w14:paraId="56479569">
      <w:pPr>
        <w:rPr>
          <w:rFonts w:hint="eastAsia"/>
        </w:rPr>
      </w:pPr>
      <w:r>
        <w:rPr>
          <w:rFonts w:hint="eastAsia"/>
        </w:rPr>
        <w:t>自动进样器（可选）</w:t>
      </w:r>
      <w:r>
        <w:rPr>
          <w:rFonts w:hint="eastAsia"/>
          <w:lang w:eastAsia="zh-CN"/>
        </w:rPr>
        <w:t>：</w:t>
      </w:r>
      <w:r>
        <w:rPr>
          <w:rFonts w:hint="eastAsia"/>
        </w:rPr>
        <w:t xml:space="preserve">安捷伦G4567A，支持96位样品盘 </w:t>
      </w:r>
    </w:p>
    <w:p w14:paraId="018F930E">
      <w:pPr>
        <w:rPr>
          <w:rFonts w:hint="eastAsia"/>
        </w:rPr>
      </w:pPr>
      <w:r>
        <w:rPr>
          <w:rFonts w:hint="eastAsia"/>
        </w:rPr>
        <w:t>数据处理系统</w:t>
      </w:r>
      <w:r>
        <w:rPr>
          <w:rFonts w:hint="eastAsia"/>
          <w:lang w:eastAsia="zh-CN"/>
        </w:rPr>
        <w:t>：</w:t>
      </w:r>
      <w:r>
        <w:rPr>
          <w:rFonts w:hint="eastAsia"/>
        </w:rPr>
        <w:t xml:space="preserve">预装MassHunter软件（含定量分析包） </w:t>
      </w:r>
    </w:p>
    <w:p w14:paraId="76C1F8D1">
      <w:pPr>
        <w:rPr>
          <w:rFonts w:hint="eastAsia"/>
        </w:rPr>
      </w:pPr>
      <w:r>
        <w:rPr>
          <w:rFonts w:hint="eastAsia"/>
        </w:rPr>
        <w:t>消耗品及附件</w:t>
      </w:r>
      <w:r>
        <w:rPr>
          <w:rFonts w:hint="eastAsia"/>
          <w:lang w:eastAsia="zh-CN"/>
        </w:rPr>
        <w:t>：</w:t>
      </w:r>
      <w:r>
        <w:rPr>
          <w:rFonts w:hint="eastAsia"/>
        </w:rPr>
        <w:t xml:space="preserve">色谱柱（DB-5ms或等效）、校准标样、真空泵油、工具包                     </w:t>
      </w:r>
    </w:p>
    <w:p w14:paraId="4F145324">
      <w:pPr>
        <w:rPr>
          <w:rFonts w:hint="eastAsia"/>
        </w:rPr>
      </w:pPr>
    </w:p>
    <w:p w14:paraId="6CB5826F">
      <w:pPr>
        <w:rPr>
          <w:rFonts w:hint="eastAsia"/>
        </w:rPr>
      </w:pPr>
      <w:r>
        <w:rPr>
          <w:rFonts w:hint="eastAsia"/>
        </w:rPr>
        <w:t xml:space="preserve">四、应用领域  </w:t>
      </w:r>
    </w:p>
    <w:p w14:paraId="34826FB7">
      <w:pPr>
        <w:rPr>
          <w:rFonts w:hint="eastAsia"/>
        </w:rPr>
      </w:pPr>
    </w:p>
    <w:p w14:paraId="0CBAE0E5">
      <w:pPr>
        <w:rPr>
          <w:rFonts w:hint="eastAsia"/>
        </w:rPr>
      </w:pPr>
      <w:r>
        <w:rPr>
          <w:rFonts w:hint="eastAsia"/>
        </w:rPr>
        <w:t>1. 环境分析</w:t>
      </w:r>
    </w:p>
    <w:p w14:paraId="5807A2C0">
      <w:pPr>
        <w:rPr>
          <w:rFonts w:hint="eastAsia"/>
        </w:rPr>
      </w:pPr>
      <w:r>
        <w:rPr>
          <w:rFonts w:hint="eastAsia"/>
        </w:rPr>
        <w:t xml:space="preserve">- 持久性有机污染物（POPs）、多环芳烃（PAHs）、农药残留等痕量检测。  </w:t>
      </w:r>
    </w:p>
    <w:p w14:paraId="0D05EE96">
      <w:pPr>
        <w:rPr>
          <w:rFonts w:hint="eastAsia"/>
        </w:rPr>
      </w:pPr>
      <w:r>
        <w:rPr>
          <w:rFonts w:hint="eastAsia"/>
        </w:rPr>
        <w:t xml:space="preserve">2. 食品安全 </w:t>
      </w:r>
    </w:p>
    <w:p w14:paraId="5A45261F">
      <w:pPr>
        <w:rPr>
          <w:rFonts w:hint="eastAsia"/>
        </w:rPr>
      </w:pPr>
      <w:r>
        <w:rPr>
          <w:rFonts w:hint="eastAsia"/>
        </w:rPr>
        <w:t xml:space="preserve">- 兽药残留（如氯霉素、瘦肉精）、添加剂、塑化剂及风味物质分析。  </w:t>
      </w:r>
    </w:p>
    <w:p w14:paraId="38C64661">
      <w:pPr>
        <w:rPr>
          <w:rFonts w:hint="eastAsia"/>
        </w:rPr>
      </w:pPr>
    </w:p>
    <w:p w14:paraId="58C58B8B">
      <w:pPr>
        <w:rPr>
          <w:rFonts w:hint="eastAsia"/>
        </w:rPr>
      </w:pPr>
      <w:r>
        <w:rPr>
          <w:rFonts w:hint="eastAsia"/>
        </w:rPr>
        <w:t>3. 制药与临床</w:t>
      </w:r>
    </w:p>
    <w:p w14:paraId="3F027E33">
      <w:pPr>
        <w:rPr>
          <w:rFonts w:hint="eastAsia"/>
        </w:rPr>
      </w:pPr>
      <w:r>
        <w:rPr>
          <w:rFonts w:hint="eastAsia"/>
        </w:rPr>
        <w:t xml:space="preserve">- 药物代谢研究、生物标志物检测、毒理学筛查（如血液/尿液中的滥用药物）。  </w:t>
      </w:r>
    </w:p>
    <w:p w14:paraId="1175CC20">
      <w:pPr>
        <w:rPr>
          <w:rFonts w:hint="eastAsia"/>
        </w:rPr>
      </w:pPr>
    </w:p>
    <w:p w14:paraId="1B44C20A">
      <w:pPr>
        <w:rPr>
          <w:rFonts w:hint="eastAsia"/>
        </w:rPr>
      </w:pPr>
      <w:r>
        <w:rPr>
          <w:rFonts w:hint="eastAsia"/>
        </w:rPr>
        <w:t xml:space="preserve">4. 石油化工  </w:t>
      </w:r>
    </w:p>
    <w:p w14:paraId="58E7F23A">
      <w:pPr>
        <w:rPr>
          <w:rFonts w:hint="eastAsia"/>
        </w:rPr>
      </w:pPr>
      <w:r>
        <w:rPr>
          <w:rFonts w:hint="eastAsia"/>
        </w:rPr>
        <w:t xml:space="preserve">- 烃类组成分析、挥发性有机物（VOCs）检测。  </w:t>
      </w:r>
    </w:p>
    <w:p w14:paraId="7E5A7DE5">
      <w:pPr>
        <w:rPr>
          <w:rFonts w:hint="eastAsia"/>
        </w:rPr>
      </w:pPr>
    </w:p>
    <w:p w14:paraId="023D4444">
      <w:pPr>
        <w:rPr>
          <w:rFonts w:hint="eastAsia"/>
        </w:rPr>
      </w:pPr>
      <w:r>
        <w:rPr>
          <w:rFonts w:hint="eastAsia"/>
        </w:rPr>
        <w:t xml:space="preserve">5. 法医与公共安全 </w:t>
      </w:r>
    </w:p>
    <w:p w14:paraId="75D89652">
      <w:pPr>
        <w:rPr>
          <w:rFonts w:hint="eastAsia"/>
        </w:rPr>
      </w:pPr>
    </w:p>
    <w:p w14:paraId="39DB730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4E6B6E"/>
    <w:rsid w:val="394E6B6E"/>
    <w:rsid w:val="39CB5555"/>
    <w:rsid w:val="4D8A4FA2"/>
    <w:rsid w:val="6CA17546"/>
    <w:rsid w:val="7EEE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817</Words>
  <Characters>994</Characters>
  <Lines>0</Lines>
  <Paragraphs>0</Paragraphs>
  <TotalTime>107</TotalTime>
  <ScaleCrop>false</ScaleCrop>
  <LinksUpToDate>false</LinksUpToDate>
  <CharactersWithSpaces>1267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2025-05-23T01:42:00Z</dcterms:created>
  <dc:creator>山东仪家科技冯志权13145311157</dc:creator>
  <cp:lastModifiedBy>仲夏夜之梦</cp:lastModifiedBy>
  <dcterms:modified xsi:type="dcterms:W3CDTF">2026-05-28T03:14:33Z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93CBFCB7C9F844D5BD8106D054766F7C_11</vt:lpwstr>
  </property>
  <property fmtid="{D5CDD505-2E9C-101B-9397-08002B2CF9AE}" pid="4" name="KSOTemplateDocerSaveRecord">
    <vt:lpwstr>eyJoZGlkIjoiMjZmZWY3MDIyMmIwMjkyZjBmOTNkNzdiMjFiYmM4ZmMiLCJ1c2VySWQiOiIxMDc5MjI5MjUyIn0=</vt:lpwstr>
  </property>
</Properties>
</file>